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E152E" w14:textId="497FB38F" w:rsidR="005D1EBF" w:rsidRDefault="005D1EBF" w:rsidP="00DD5EEA">
      <w:bookmarkStart w:id="0" w:name="_GoBack"/>
      <w:bookmarkEnd w:id="0"/>
      <w:r>
        <w:t>ORAL ABSTRACT SUBMISSION GUIDELINES</w:t>
      </w:r>
    </w:p>
    <w:p w14:paraId="09FF43AE" w14:textId="77777777" w:rsidR="005D1EBF" w:rsidRDefault="005D1EBF" w:rsidP="005D1EBF">
      <w:pPr>
        <w:tabs>
          <w:tab w:val="left" w:pos="630"/>
        </w:tabs>
      </w:pPr>
    </w:p>
    <w:p w14:paraId="3A00554B" w14:textId="669C216C" w:rsidR="00D30FCF" w:rsidRDefault="001E3068" w:rsidP="00DD5EEA">
      <w:pPr>
        <w:pStyle w:val="ListParagraph"/>
        <w:numPr>
          <w:ilvl w:val="0"/>
          <w:numId w:val="9"/>
        </w:numPr>
        <w:tabs>
          <w:tab w:val="left" w:pos="630"/>
        </w:tabs>
      </w:pPr>
      <w:r>
        <w:t>Oral presentation submission</w:t>
      </w:r>
      <w:r w:rsidR="0064401C">
        <w:t>s</w:t>
      </w:r>
      <w:r>
        <w:t xml:space="preserve"> are accepted as </w:t>
      </w:r>
      <w:r w:rsidR="001B6961">
        <w:t xml:space="preserve">one of </w:t>
      </w:r>
      <w:r>
        <w:t xml:space="preserve">the </w:t>
      </w:r>
      <w:r w:rsidR="001B6961">
        <w:t xml:space="preserve">two </w:t>
      </w:r>
      <w:r>
        <w:t>major form</w:t>
      </w:r>
      <w:r w:rsidR="00937EA8">
        <w:t>s</w:t>
      </w:r>
      <w:r>
        <w:t xml:space="preserve"> of scientific communication at the conference</w:t>
      </w:r>
      <w:r w:rsidR="001B6961">
        <w:t xml:space="preserve"> (Poster presentations are the other form)</w:t>
      </w:r>
      <w:r>
        <w:t>.  All abstracts, regardless of their presentation method, are subject to the same rules</w:t>
      </w:r>
      <w:r w:rsidR="00D30FCF">
        <w:t xml:space="preserve"> </w:t>
      </w:r>
      <w:r w:rsidR="008252F5">
        <w:t>f</w:t>
      </w:r>
      <w:r w:rsidR="00D30FCF">
        <w:t>or submission and presentation</w:t>
      </w:r>
      <w:r>
        <w:t xml:space="preserve">.  </w:t>
      </w:r>
    </w:p>
    <w:p w14:paraId="36CBBD5E" w14:textId="77777777" w:rsidR="00D30FCF" w:rsidRDefault="00D30FCF" w:rsidP="001E3068">
      <w:pPr>
        <w:tabs>
          <w:tab w:val="left" w:pos="630"/>
        </w:tabs>
      </w:pPr>
    </w:p>
    <w:p w14:paraId="7D445177" w14:textId="278B3660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Abstract length is limited to 400 words.  If your abstract is longer, the system will instruct you to reduce the number of characters before you can continue the submission process.  </w:t>
      </w:r>
      <w:r w:rsidR="006C0A02">
        <w:t xml:space="preserve">Please use title casing, capitalizing only the first letter in each word. </w:t>
      </w:r>
      <w:r>
        <w:t>If you are pasting your abstract text into the submission site, please note that special characters and scientific symbols may cause translation problems.  Review your submission carefully.</w:t>
      </w:r>
    </w:p>
    <w:p w14:paraId="5E2AF1D1" w14:textId="308BC654" w:rsidR="00D30FCF" w:rsidRDefault="00D30FCF" w:rsidP="001E3068">
      <w:pPr>
        <w:tabs>
          <w:tab w:val="left" w:pos="630"/>
        </w:tabs>
      </w:pPr>
    </w:p>
    <w:p w14:paraId="29AFCFC0" w14:textId="42C1140A" w:rsidR="00D30FCF" w:rsidRDefault="001E3068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Presentations must be made in English, as no translation service will be available.  </w:t>
      </w:r>
    </w:p>
    <w:p w14:paraId="7A2E3029" w14:textId="77777777" w:rsidR="00D30FCF" w:rsidRDefault="00D30FCF" w:rsidP="00D30FCF">
      <w:pPr>
        <w:tabs>
          <w:tab w:val="left" w:pos="630"/>
        </w:tabs>
      </w:pPr>
    </w:p>
    <w:p w14:paraId="02BF7E5D" w14:textId="2DC412B0" w:rsidR="00D30FCF" w:rsidRDefault="001E3068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The Presenting Author for each abstract submitte</w:t>
      </w:r>
      <w:r w:rsidR="00D30FCF">
        <w:t>d must be clearly identified at</w:t>
      </w:r>
      <w:r>
        <w:t xml:space="preserve"> the time of abstract submission.  </w:t>
      </w:r>
    </w:p>
    <w:p w14:paraId="1BE92D44" w14:textId="77777777" w:rsidR="00D30FCF" w:rsidRDefault="00D30FCF" w:rsidP="00D30FCF">
      <w:pPr>
        <w:tabs>
          <w:tab w:val="left" w:pos="630"/>
        </w:tabs>
      </w:pPr>
    </w:p>
    <w:p w14:paraId="3A585FC2" w14:textId="47833AE2" w:rsidR="0064401C" w:rsidRDefault="0064401C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Abstracts should be informative.  Those suggesting that the work is not yet completed will be rejected.</w:t>
      </w:r>
    </w:p>
    <w:p w14:paraId="72320328" w14:textId="7513D841" w:rsidR="00D30FCF" w:rsidRDefault="00D30FCF" w:rsidP="00D30FCF">
      <w:pPr>
        <w:tabs>
          <w:tab w:val="left" w:pos="630"/>
        </w:tabs>
      </w:pPr>
    </w:p>
    <w:p w14:paraId="220ABDB7" w14:textId="3BB862D5" w:rsidR="008050ED" w:rsidRDefault="009F7EE0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 non-refundable abstract submission fee of $25 is due and payable at the time of abstract submission.  </w:t>
      </w:r>
      <w:r w:rsidR="008050ED">
        <w:t>All abstract submission fees mu</w:t>
      </w:r>
      <w:r w:rsidR="007D405B">
        <w:t>st be received by March 15, 2018</w:t>
      </w:r>
      <w:r w:rsidR="008050ED">
        <w:t>.</w:t>
      </w:r>
    </w:p>
    <w:p w14:paraId="111CCFB4" w14:textId="77777777" w:rsidR="0064401C" w:rsidRDefault="0064401C" w:rsidP="001E3068">
      <w:pPr>
        <w:tabs>
          <w:tab w:val="left" w:pos="630"/>
        </w:tabs>
      </w:pPr>
    </w:p>
    <w:p w14:paraId="02577067" w14:textId="01833469" w:rsidR="008050ED" w:rsidRDefault="008B0940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Accepted </w:t>
      </w:r>
      <w:r w:rsidR="001E3068">
        <w:t xml:space="preserve">papers </w:t>
      </w:r>
      <w:r>
        <w:t xml:space="preserve">will be organized by the </w:t>
      </w:r>
      <w:r w:rsidR="008050ED">
        <w:t>Technical Program Committee</w:t>
      </w:r>
      <w:r>
        <w:t xml:space="preserve"> into working group subject matter based on preference indicated by the submitter.</w:t>
      </w:r>
      <w:r w:rsidR="00D30FCF">
        <w:t xml:space="preserve"> </w:t>
      </w:r>
      <w:r w:rsidR="008050ED">
        <w:t>The Technical Program Committee shall have full authority to assign papers to appropriate oral and poster sessions.</w:t>
      </w:r>
    </w:p>
    <w:p w14:paraId="36F7EDF0" w14:textId="77777777" w:rsidR="00D30FCF" w:rsidRDefault="00D30FCF" w:rsidP="00D30FCF">
      <w:pPr>
        <w:tabs>
          <w:tab w:val="left" w:pos="630"/>
        </w:tabs>
      </w:pPr>
    </w:p>
    <w:p w14:paraId="33E02CC2" w14:textId="0FE8C2FE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The Technical Program Committee shall have full authority to accept or to reject a paper upon evaluation of the title and the abstract.  Rejection of a paper by the Technical Program Committee </w:t>
      </w:r>
      <w:r w:rsidR="008252F5">
        <w:t>is</w:t>
      </w:r>
      <w:r>
        <w:t xml:space="preserve"> final.</w:t>
      </w:r>
    </w:p>
    <w:p w14:paraId="1E469B3F" w14:textId="77777777" w:rsidR="00D30FCF" w:rsidRDefault="00D30FCF" w:rsidP="00D30FCF">
      <w:pPr>
        <w:tabs>
          <w:tab w:val="left" w:pos="630"/>
        </w:tabs>
      </w:pPr>
    </w:p>
    <w:p w14:paraId="05BEFF0D" w14:textId="30BC269A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An individual cannot submit the same material for two different talks.  You must choose either a poster or an oral session.  Only one presentation is allowed per person per the same data.  If you want a poster and an oral session, the content of the material discussed must be different for each presentation and with clearly different abstracts.</w:t>
      </w:r>
    </w:p>
    <w:p w14:paraId="618AAE9A" w14:textId="77777777" w:rsidR="00D30FCF" w:rsidRDefault="00D30FCF" w:rsidP="00D30FCF">
      <w:pPr>
        <w:tabs>
          <w:tab w:val="left" w:pos="630"/>
        </w:tabs>
      </w:pPr>
    </w:p>
    <w:p w14:paraId="7F5407D3" w14:textId="53C326A5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Changes to submitted abstracts can be accepted (including presenting author name) un</w:t>
      </w:r>
      <w:r w:rsidR="007D405B">
        <w:t>til May 1, 2018</w:t>
      </w:r>
      <w:r>
        <w:t xml:space="preserve">. </w:t>
      </w:r>
    </w:p>
    <w:p w14:paraId="2EA15C05" w14:textId="77777777" w:rsidR="00D30FCF" w:rsidRDefault="00D30FCF" w:rsidP="00D30FCF">
      <w:pPr>
        <w:tabs>
          <w:tab w:val="left" w:pos="630"/>
        </w:tabs>
      </w:pPr>
    </w:p>
    <w:p w14:paraId="0FC989B1" w14:textId="62695836" w:rsidR="00D30FCF" w:rsidRDefault="00D30FCF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lastRenderedPageBreak/>
        <w:t>No paper will be presented at the Annual Conference that has been given previously before another scientific society or that has appeared in print prior to the Annual Conference.</w:t>
      </w:r>
    </w:p>
    <w:p w14:paraId="3EC055DD" w14:textId="05471136" w:rsidR="00D30FCF" w:rsidRDefault="00D30FCF" w:rsidP="00D30FCF">
      <w:pPr>
        <w:tabs>
          <w:tab w:val="left" w:pos="630"/>
        </w:tabs>
      </w:pPr>
    </w:p>
    <w:p w14:paraId="0CC31A9A" w14:textId="016F305E" w:rsidR="00D30FCF" w:rsidRDefault="008252F5" w:rsidP="00D30FCF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You may only submit one abstract for an oral presentation. </w:t>
      </w:r>
    </w:p>
    <w:p w14:paraId="219F2519" w14:textId="77777777" w:rsidR="00BA39BE" w:rsidRDefault="00BA39BE" w:rsidP="00BA39BE">
      <w:pPr>
        <w:tabs>
          <w:tab w:val="left" w:pos="630"/>
        </w:tabs>
      </w:pPr>
    </w:p>
    <w:p w14:paraId="135AA8EF" w14:textId="5E572AA4" w:rsidR="008050ED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Abstract submissions accepted by the T</w:t>
      </w:r>
      <w:r w:rsidR="00D30FCF">
        <w:t xml:space="preserve">echnical Program Committee will </w:t>
      </w:r>
      <w:r>
        <w:t>be published in the Progr</w:t>
      </w:r>
      <w:r w:rsidR="00D30FCF">
        <w:t>am of the Annual Conference</w:t>
      </w:r>
      <w:r>
        <w:t xml:space="preserve"> </w:t>
      </w:r>
      <w:r w:rsidR="00D30FCF">
        <w:t xml:space="preserve">only </w:t>
      </w:r>
      <w:r>
        <w:t>if the presenting author is re</w:t>
      </w:r>
      <w:r w:rsidR="00BA39BE">
        <w:t>g</w:t>
      </w:r>
      <w:r w:rsidR="007D405B">
        <w:t>istered and paid in full by May 11, 2018</w:t>
      </w:r>
      <w:r>
        <w:t>. If the presenting author is not registered and paid in full by this date, ASHS will remove the abstract from the Program.</w:t>
      </w:r>
    </w:p>
    <w:p w14:paraId="7A94ED57" w14:textId="77777777" w:rsidR="008F5E0A" w:rsidRDefault="008F5E0A" w:rsidP="008F5E0A">
      <w:pPr>
        <w:tabs>
          <w:tab w:val="left" w:pos="630"/>
        </w:tabs>
      </w:pPr>
    </w:p>
    <w:p w14:paraId="77DB5127" w14:textId="58CBD2AF" w:rsidR="00D30FCF" w:rsidRDefault="00FD7833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All accepted o</w:t>
      </w:r>
      <w:r w:rsidR="008F5E0A">
        <w:t>ral presenters are offered the opportunity to have their presentation recorded.  All recordings will be housed on the ASHS website.</w:t>
      </w:r>
    </w:p>
    <w:p w14:paraId="511158A1" w14:textId="77777777" w:rsidR="008F5E0A" w:rsidRDefault="008F5E0A" w:rsidP="008F5E0A">
      <w:pPr>
        <w:pStyle w:val="ListParagraph"/>
        <w:tabs>
          <w:tab w:val="left" w:pos="630"/>
        </w:tabs>
      </w:pPr>
    </w:p>
    <w:p w14:paraId="180F8868" w14:textId="6A30873D" w:rsidR="008050ED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Authors are strongly encouraged, but not required, to give ASHS first option to publish papers presented at the Annual Conference of the Society.</w:t>
      </w:r>
    </w:p>
    <w:p w14:paraId="15ED1560" w14:textId="77777777" w:rsidR="008050ED" w:rsidRDefault="008050ED" w:rsidP="00D30FCF">
      <w:pPr>
        <w:tabs>
          <w:tab w:val="left" w:pos="630"/>
        </w:tabs>
      </w:pPr>
    </w:p>
    <w:p w14:paraId="5A85B86C" w14:textId="0BB0B303" w:rsidR="00DD5EEA" w:rsidRDefault="008050ED" w:rsidP="00DD5EEA">
      <w:pPr>
        <w:pStyle w:val="ListParagraph"/>
        <w:numPr>
          <w:ilvl w:val="0"/>
          <w:numId w:val="8"/>
        </w:numPr>
        <w:tabs>
          <w:tab w:val="left" w:pos="630"/>
        </w:tabs>
      </w:pPr>
      <w:r>
        <w:t>The abstracts of presented papers will be published in an online supplement to</w:t>
      </w:r>
      <w:r w:rsidR="007D405B">
        <w:t xml:space="preserve"> HortScience in the fall of 2018</w:t>
      </w:r>
      <w:r>
        <w:t>.  The suppl</w:t>
      </w:r>
      <w:r w:rsidR="009F7EE0">
        <w:t xml:space="preserve">ement will be available through </w:t>
      </w:r>
      <w:r>
        <w:t>the HortScience electronic journal site.  The file will be open access and paginated as a supplement, with each page number beginning with “S”.</w:t>
      </w:r>
    </w:p>
    <w:p w14:paraId="5700F933" w14:textId="77777777" w:rsidR="00DD5EEA" w:rsidRDefault="00DD5EEA" w:rsidP="00DD5EEA">
      <w:pPr>
        <w:tabs>
          <w:tab w:val="left" w:pos="630"/>
        </w:tabs>
      </w:pPr>
    </w:p>
    <w:p w14:paraId="5F7AD919" w14:textId="62CEDF5F" w:rsidR="008B0940" w:rsidRDefault="00FD7833" w:rsidP="001E3068">
      <w:pPr>
        <w:pStyle w:val="ListParagraph"/>
        <w:numPr>
          <w:ilvl w:val="0"/>
          <w:numId w:val="8"/>
        </w:numPr>
        <w:tabs>
          <w:tab w:val="left" w:pos="630"/>
        </w:tabs>
      </w:pPr>
      <w:r>
        <w:t xml:space="preserve">The oral papers </w:t>
      </w:r>
      <w:r w:rsidR="008050ED">
        <w:t>must actually be presented (i.e. the presenting author must actually attend the conference and present his or her work), or the ab</w:t>
      </w:r>
      <w:r w:rsidR="000707FC">
        <w:t>s</w:t>
      </w:r>
      <w:r w:rsidR="008050ED">
        <w:t xml:space="preserve">tract will be pulled from the program and </w:t>
      </w:r>
      <w:r>
        <w:t xml:space="preserve">from </w:t>
      </w:r>
      <w:r w:rsidR="008050ED">
        <w:t>the online supplement to Hort Science.</w:t>
      </w:r>
    </w:p>
    <w:p w14:paraId="06E77CFC" w14:textId="77777777" w:rsidR="008B0940" w:rsidRDefault="008B0940" w:rsidP="001E3068">
      <w:pPr>
        <w:tabs>
          <w:tab w:val="left" w:pos="630"/>
        </w:tabs>
      </w:pPr>
    </w:p>
    <w:p w14:paraId="79B28E69" w14:textId="77777777" w:rsidR="006F6644" w:rsidRDefault="006F6644" w:rsidP="006F6644">
      <w:pPr>
        <w:tabs>
          <w:tab w:val="left" w:pos="630"/>
        </w:tabs>
      </w:pPr>
    </w:p>
    <w:p w14:paraId="520E3B31" w14:textId="77777777" w:rsidR="006F6644" w:rsidRDefault="006F6644" w:rsidP="006F6644">
      <w:pPr>
        <w:tabs>
          <w:tab w:val="left" w:pos="630"/>
        </w:tabs>
      </w:pPr>
    </w:p>
    <w:p w14:paraId="7C3EB4BD" w14:textId="77777777" w:rsidR="006F6644" w:rsidRDefault="006F6644" w:rsidP="006F6644">
      <w:pPr>
        <w:tabs>
          <w:tab w:val="left" w:pos="630"/>
        </w:tabs>
      </w:pPr>
    </w:p>
    <w:sectPr w:rsidR="006F6644" w:rsidSect="006032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59E"/>
    <w:multiLevelType w:val="hybridMultilevel"/>
    <w:tmpl w:val="72802604"/>
    <w:lvl w:ilvl="0" w:tplc="534C03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51F2A"/>
    <w:multiLevelType w:val="hybridMultilevel"/>
    <w:tmpl w:val="5484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207C"/>
    <w:multiLevelType w:val="hybridMultilevel"/>
    <w:tmpl w:val="DD10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2704D"/>
    <w:multiLevelType w:val="hybridMultilevel"/>
    <w:tmpl w:val="9B4E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3451"/>
    <w:multiLevelType w:val="hybridMultilevel"/>
    <w:tmpl w:val="8C841C0A"/>
    <w:lvl w:ilvl="0" w:tplc="D0A4B2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0421"/>
    <w:multiLevelType w:val="hybridMultilevel"/>
    <w:tmpl w:val="BE2C46C2"/>
    <w:lvl w:ilvl="0" w:tplc="F38837A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5E0E"/>
    <w:multiLevelType w:val="hybridMultilevel"/>
    <w:tmpl w:val="B5A27742"/>
    <w:lvl w:ilvl="0" w:tplc="02747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51230"/>
    <w:multiLevelType w:val="hybridMultilevel"/>
    <w:tmpl w:val="4D122F1E"/>
    <w:lvl w:ilvl="0" w:tplc="B8680D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F8B"/>
    <w:multiLevelType w:val="hybridMultilevel"/>
    <w:tmpl w:val="541667C6"/>
    <w:lvl w:ilvl="0" w:tplc="BD6EDF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8"/>
    <w:rsid w:val="000707FC"/>
    <w:rsid w:val="001B6961"/>
    <w:rsid w:val="001E3068"/>
    <w:rsid w:val="002A37D3"/>
    <w:rsid w:val="0039052D"/>
    <w:rsid w:val="005D1EBF"/>
    <w:rsid w:val="005D53BE"/>
    <w:rsid w:val="006032C8"/>
    <w:rsid w:val="0064401C"/>
    <w:rsid w:val="006C0A02"/>
    <w:rsid w:val="006F6644"/>
    <w:rsid w:val="007C79FF"/>
    <w:rsid w:val="007D405B"/>
    <w:rsid w:val="008050ED"/>
    <w:rsid w:val="008252F5"/>
    <w:rsid w:val="008B0940"/>
    <w:rsid w:val="008F5E0A"/>
    <w:rsid w:val="00937EA8"/>
    <w:rsid w:val="009F7EE0"/>
    <w:rsid w:val="00BA39BE"/>
    <w:rsid w:val="00BD36F6"/>
    <w:rsid w:val="00C2559D"/>
    <w:rsid w:val="00D30FCF"/>
    <w:rsid w:val="00DD5EEA"/>
    <w:rsid w:val="00FD0E23"/>
    <w:rsid w:val="00F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E96F5"/>
  <w14:defaultImageDpi w14:val="300"/>
  <w15:docId w15:val="{96FE524E-8920-4AD1-95C7-4F9EE5A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Mahdavian</dc:creator>
  <cp:keywords/>
  <dc:description/>
  <cp:lastModifiedBy>Heather M. Burns</cp:lastModifiedBy>
  <cp:revision>2</cp:revision>
  <cp:lastPrinted>2017-02-22T18:08:00Z</cp:lastPrinted>
  <dcterms:created xsi:type="dcterms:W3CDTF">2017-11-08T16:14:00Z</dcterms:created>
  <dcterms:modified xsi:type="dcterms:W3CDTF">2017-11-08T16:14:00Z</dcterms:modified>
</cp:coreProperties>
</file>